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F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СРЕДНЕВАСЮГАНСКОГО СЕЛЬСКОГО ПОСЕЛ</w:t>
      </w:r>
      <w:r w:rsidR="0041471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КАРГАСОКСКИЙ РАЙОН ТОМСКАЯ ОБЛАСТЬ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A0F7D" w:rsidRDefault="003A0F7D" w:rsidP="003A0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F7D" w:rsidRDefault="004A706A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91912">
        <w:rPr>
          <w:rFonts w:ascii="Times New Roman" w:hAnsi="Times New Roman" w:cs="Times New Roman"/>
          <w:sz w:val="24"/>
          <w:szCs w:val="24"/>
        </w:rPr>
        <w:t>.01.2018</w:t>
      </w:r>
      <w:r w:rsidR="00DE33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305CD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A0F7D" w:rsidRDefault="003A0F7D" w:rsidP="003A0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Средний Васюган</w:t>
      </w:r>
    </w:p>
    <w:p w:rsidR="001364EC" w:rsidRDefault="001364EC" w:rsidP="003A0F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912" w:rsidRDefault="00591912" w:rsidP="0070414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C27405">
        <w:rPr>
          <w:rFonts w:ascii="Times New Roman" w:hAnsi="Times New Roman" w:cs="Times New Roman"/>
          <w:sz w:val="26"/>
          <w:szCs w:val="26"/>
        </w:rPr>
        <w:t xml:space="preserve"> утверждении  </w:t>
      </w:r>
      <w:r w:rsidR="00704146">
        <w:rPr>
          <w:rFonts w:ascii="Times New Roman" w:hAnsi="Times New Roman" w:cs="Times New Roman"/>
          <w:sz w:val="26"/>
          <w:szCs w:val="26"/>
        </w:rPr>
        <w:t>Порядка исполнения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Средневасюганское сельское поселение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расходам и источникам финансирования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дефицита бюджета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314E" w:rsidRDefault="00EC314E" w:rsidP="00A141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 со ст. 219 Бюджетного кодекса Российской Федерации, Положением о бюджетном процессе муниципального образования Средневасюганское сельское поселение, утвержденного решением Совета Средневасюганского сельского поселения от </w:t>
      </w:r>
      <w:r w:rsidR="002A1693">
        <w:rPr>
          <w:rFonts w:ascii="Times New Roman" w:hAnsi="Times New Roman" w:cs="Times New Roman"/>
          <w:sz w:val="26"/>
          <w:szCs w:val="26"/>
        </w:rPr>
        <w:t>06.04.2017 № 163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141C7" w:rsidRDefault="00704146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 Порядок исполнения бюджета муниципального образования Средневасюганское сельское поселение по расходам и источникам финансирования дефицита бюджета согласно приложению.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распоряжение вступает с момента официального опубликования.</w:t>
      </w:r>
    </w:p>
    <w:p w:rsidR="00704146" w:rsidRDefault="00704146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распоряжения возложить на </w:t>
      </w:r>
      <w:r w:rsidR="005A1F6E">
        <w:rPr>
          <w:rFonts w:ascii="Times New Roman" w:hAnsi="Times New Roman" w:cs="Times New Roman"/>
          <w:sz w:val="26"/>
          <w:szCs w:val="26"/>
        </w:rPr>
        <w:t xml:space="preserve">специалиста 1-й категории </w:t>
      </w:r>
      <w:proofErr w:type="spellStart"/>
      <w:r w:rsidR="005A1F6E">
        <w:rPr>
          <w:rFonts w:ascii="Times New Roman" w:hAnsi="Times New Roman" w:cs="Times New Roman"/>
          <w:sz w:val="26"/>
          <w:szCs w:val="26"/>
        </w:rPr>
        <w:t>Жигалину</w:t>
      </w:r>
      <w:proofErr w:type="spellEnd"/>
      <w:r w:rsidR="005A1F6E">
        <w:rPr>
          <w:rFonts w:ascii="Times New Roman" w:hAnsi="Times New Roman" w:cs="Times New Roman"/>
          <w:sz w:val="26"/>
          <w:szCs w:val="26"/>
        </w:rPr>
        <w:t xml:space="preserve"> Л.А.</w:t>
      </w:r>
    </w:p>
    <w:p w:rsidR="005A1F6E" w:rsidRPr="001364EC" w:rsidRDefault="005A1F6E" w:rsidP="007041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8A3198" w:rsidRDefault="008A3198" w:rsidP="007041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C314E" w:rsidRDefault="00EC314E" w:rsidP="0070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14E" w:rsidRDefault="00EC314E" w:rsidP="0070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198" w:rsidRDefault="008A3198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3198" w:rsidRDefault="008A3198" w:rsidP="00136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2"/>
        <w:gridCol w:w="3144"/>
        <w:gridCol w:w="3205"/>
      </w:tblGrid>
      <w:tr w:rsidR="000D6997" w:rsidTr="000D6997">
        <w:tc>
          <w:tcPr>
            <w:tcW w:w="3379" w:type="dxa"/>
            <w:vAlign w:val="center"/>
          </w:tcPr>
          <w:p w:rsidR="000D6997" w:rsidRPr="000D6997" w:rsidRDefault="000D6997" w:rsidP="000D6997">
            <w:pPr>
              <w:jc w:val="center"/>
              <w:rPr>
                <w:sz w:val="24"/>
              </w:rPr>
            </w:pPr>
            <w:r w:rsidRPr="000D6997">
              <w:rPr>
                <w:sz w:val="24"/>
              </w:rPr>
              <w:t>Глава сельского поселения</w:t>
            </w:r>
          </w:p>
        </w:tc>
        <w:tc>
          <w:tcPr>
            <w:tcW w:w="3379" w:type="dxa"/>
            <w:vAlign w:val="center"/>
          </w:tcPr>
          <w:p w:rsidR="000D6997" w:rsidRPr="000D6997" w:rsidRDefault="000D6997" w:rsidP="000D6997">
            <w:pPr>
              <w:jc w:val="center"/>
              <w:rPr>
                <w:sz w:val="24"/>
              </w:rPr>
            </w:pPr>
          </w:p>
        </w:tc>
        <w:tc>
          <w:tcPr>
            <w:tcW w:w="3380" w:type="dxa"/>
            <w:vAlign w:val="center"/>
          </w:tcPr>
          <w:p w:rsidR="000D6997" w:rsidRDefault="000D6997" w:rsidP="000D6997">
            <w:pPr>
              <w:jc w:val="center"/>
              <w:rPr>
                <w:sz w:val="24"/>
              </w:rPr>
            </w:pPr>
          </w:p>
          <w:p w:rsidR="000D6997" w:rsidRDefault="000D6997" w:rsidP="000D6997">
            <w:pPr>
              <w:jc w:val="center"/>
              <w:rPr>
                <w:sz w:val="24"/>
              </w:rPr>
            </w:pPr>
          </w:p>
          <w:p w:rsidR="000D6997" w:rsidRPr="000D6997" w:rsidRDefault="000D6997" w:rsidP="000D6997">
            <w:pPr>
              <w:jc w:val="center"/>
              <w:rPr>
                <w:sz w:val="24"/>
              </w:rPr>
            </w:pPr>
            <w:r w:rsidRPr="000D6997">
              <w:rPr>
                <w:sz w:val="24"/>
              </w:rPr>
              <w:t>А.К. Русаков</w:t>
            </w:r>
          </w:p>
          <w:p w:rsidR="000D6997" w:rsidRPr="000D6997" w:rsidRDefault="000D6997" w:rsidP="000D6997">
            <w:pPr>
              <w:jc w:val="center"/>
              <w:rPr>
                <w:sz w:val="24"/>
              </w:rPr>
            </w:pPr>
          </w:p>
          <w:p w:rsidR="000D6997" w:rsidRPr="000D6997" w:rsidRDefault="000D6997" w:rsidP="000D6997">
            <w:pPr>
              <w:jc w:val="center"/>
              <w:rPr>
                <w:sz w:val="24"/>
              </w:rPr>
            </w:pPr>
          </w:p>
        </w:tc>
      </w:tr>
    </w:tbl>
    <w:p w:rsidR="005A1F6E" w:rsidRDefault="005A1F6E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1F6E" w:rsidRDefault="005A1F6E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1F6E" w:rsidRDefault="005A1F6E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1F6E" w:rsidRDefault="005A1F6E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A1F6E" w:rsidRDefault="005A1F6E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84FCB" w:rsidRDefault="00684FCB" w:rsidP="005A1F6E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684FCB" w:rsidRDefault="00684FCB" w:rsidP="005A1F6E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A1F6E" w:rsidRDefault="005A1F6E" w:rsidP="005A1F6E">
      <w:pPr>
        <w:pStyle w:val="a5"/>
        <w:jc w:val="right"/>
        <w:rPr>
          <w:rFonts w:ascii="Times New Roman" w:hAnsi="Times New Roman" w:cs="Times New Roman"/>
          <w:sz w:val="24"/>
        </w:rPr>
      </w:pPr>
      <w:r w:rsidRPr="005A1F6E">
        <w:rPr>
          <w:rFonts w:ascii="Times New Roman" w:hAnsi="Times New Roman" w:cs="Times New Roman"/>
          <w:sz w:val="24"/>
        </w:rPr>
        <w:t xml:space="preserve">Утвержден распоряжением </w:t>
      </w:r>
    </w:p>
    <w:p w:rsidR="005A1F6E" w:rsidRDefault="005A1F6E" w:rsidP="005A1F6E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Средневасюганского </w:t>
      </w:r>
    </w:p>
    <w:p w:rsidR="005A1F6E" w:rsidRDefault="005A1F6E" w:rsidP="005A1F6E">
      <w:pPr>
        <w:pStyle w:val="a5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 от 29.01.2018 №</w:t>
      </w:r>
      <w:r w:rsidR="00BD0191">
        <w:rPr>
          <w:rFonts w:ascii="Times New Roman" w:hAnsi="Times New Roman" w:cs="Times New Roman"/>
          <w:sz w:val="24"/>
        </w:rPr>
        <w:t xml:space="preserve"> 5</w:t>
      </w:r>
      <w:r>
        <w:rPr>
          <w:rFonts w:ascii="Times New Roman" w:hAnsi="Times New Roman" w:cs="Times New Roman"/>
          <w:sz w:val="24"/>
        </w:rPr>
        <w:t xml:space="preserve"> </w:t>
      </w:r>
    </w:p>
    <w:p w:rsidR="005A1F6E" w:rsidRDefault="005A1F6E" w:rsidP="005A1F6E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A1F6E" w:rsidRDefault="005A1F6E" w:rsidP="005A1F6E">
      <w:pPr>
        <w:pStyle w:val="a5"/>
        <w:jc w:val="right"/>
        <w:rPr>
          <w:rFonts w:ascii="Times New Roman" w:hAnsi="Times New Roman" w:cs="Times New Roman"/>
          <w:sz w:val="24"/>
        </w:rPr>
      </w:pP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ИСПОЛНЕНИЯ БЮДЖЕТА МУНИЦИПАЛЬНОГО ОБРАЗОВАНИЯ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СРЕДНЕВАСЮГАНСКОЕ СЕЛЬСКОЕ ПОСЕЛЕНИЕ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РАСХОДАМ И ИСТОЧНИКАМ ФИНАНСИРОВАНИЯ 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ДЕФИЦИТА БЮДЖЕТА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5A1F6E" w:rsidRDefault="005A1F6E" w:rsidP="005A1F6E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5A1F6E" w:rsidRDefault="005A1F6E" w:rsidP="005A1F6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Настоящий Порядок разработан в соответствии с Бюджетным кодексом РФ, Решением Совета Средневасюганского</w:t>
      </w:r>
      <w:r w:rsidR="002A1693">
        <w:rPr>
          <w:rFonts w:ascii="Times New Roman" w:hAnsi="Times New Roman" w:cs="Times New Roman"/>
          <w:sz w:val="24"/>
        </w:rPr>
        <w:t xml:space="preserve"> сельского поселение  от 06.04.2017г.  № 163</w:t>
      </w:r>
      <w:r>
        <w:rPr>
          <w:rFonts w:ascii="Times New Roman" w:hAnsi="Times New Roman" w:cs="Times New Roman"/>
          <w:sz w:val="24"/>
        </w:rPr>
        <w:t xml:space="preserve"> "О бюджетном процессе муниципального образования Средневасюганское сельское поселение", и устанавливает порядок исполнения бюджета муниципального образования Средневасюганское сельское поселение по расходам и источникам финансирования дефицита  бюджета на очередной финансовый год.</w:t>
      </w:r>
    </w:p>
    <w:p w:rsidR="00B94E3C" w:rsidRDefault="005A1F6E" w:rsidP="005A1F6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Исполнение бюджета муниципального образования Средневасюганское сельское поселение</w:t>
      </w:r>
      <w:r w:rsidR="00B94E3C">
        <w:rPr>
          <w:rFonts w:ascii="Times New Roman" w:hAnsi="Times New Roman" w:cs="Times New Roman"/>
          <w:sz w:val="24"/>
        </w:rPr>
        <w:t xml:space="preserve"> ( далее по тексту -бюджет поселения) по расходам осуществляется главными распорядителями средств бюджета поселения и получателями средств бюджета поселения, не  подведомственными  главным распорядителям средств бюджета  поселения.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бюджета.</w:t>
      </w:r>
    </w:p>
    <w:p w:rsidR="005A1F6E" w:rsidRDefault="00B94E3C" w:rsidP="005A1F6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1.3. Расходы бюджета за счет целевых средств федерального, областного и районного бюджета (субсидий, субвенций) осуществляется путем открытия лицевых счетов главным распорядителем средств бюджета поселения и получателям средств бюджета поселения в Управлении Федерального казначейства по Томской области в Каргасокском районе (далее по тексту -УФК).</w:t>
      </w:r>
    </w:p>
    <w:p w:rsidR="00B94E3C" w:rsidRDefault="00B94E3C" w:rsidP="005A1F6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1.4. В целях организации основных этапов исполнения бюджета по расходам и источникам финансирования  дефицита бюджета. осуществления предварительного контроля  за расходованием бюджетных средств, учета ассигнований, лимитов бюджетных обязательств и расходов в автоматизированной</w:t>
      </w:r>
      <w:r w:rsidR="00587B71">
        <w:rPr>
          <w:rFonts w:ascii="Times New Roman" w:hAnsi="Times New Roman" w:cs="Times New Roman"/>
          <w:sz w:val="24"/>
        </w:rPr>
        <w:t xml:space="preserve"> системе  открываются и ведутся лицевые счета главных распорядителей бюджета  поселения (далее - ГРБС), получателей средств бюджета  поселения (далее - бюджетополучатели), администраторов источников финансирования дефицита бюджета (далее - администратор источников).</w:t>
      </w:r>
    </w:p>
    <w:p w:rsidR="00587B71" w:rsidRDefault="00587B71" w:rsidP="005A1F6E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587B71" w:rsidRDefault="00587B71" w:rsidP="00587B71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ПРИНЯТИЕ БЮДЖЕТНЫХ ОБЯЗАТЕЛЬСТВ</w:t>
      </w:r>
    </w:p>
    <w:p w:rsidR="00587B71" w:rsidRPr="005A1F6E" w:rsidRDefault="00587B71" w:rsidP="00587B71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587B71" w:rsidRDefault="00587B71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 w:rsidRPr="00587B71">
        <w:rPr>
          <w:rFonts w:ascii="Times New Roman" w:hAnsi="Times New Roman" w:cs="Times New Roman"/>
          <w:sz w:val="24"/>
        </w:rPr>
        <w:t>2.1.  Бюджетополучатель принимает бюджетные обязательства за счет средств бюд</w:t>
      </w:r>
      <w:r w:rsidR="00BD0191">
        <w:rPr>
          <w:rFonts w:ascii="Times New Roman" w:hAnsi="Times New Roman" w:cs="Times New Roman"/>
          <w:sz w:val="24"/>
        </w:rPr>
        <w:t>жета  поселения в пределах довед</w:t>
      </w:r>
      <w:r w:rsidRPr="00587B71">
        <w:rPr>
          <w:rFonts w:ascii="Times New Roman" w:hAnsi="Times New Roman" w:cs="Times New Roman"/>
          <w:sz w:val="24"/>
        </w:rPr>
        <w:t>енных до него в текущем финансовом году  лимитов бюджетных  обязательств.</w:t>
      </w:r>
    </w:p>
    <w:p w:rsidR="00587B71" w:rsidRDefault="00587B71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</w:t>
      </w:r>
      <w:r w:rsidR="00684FCB">
        <w:rPr>
          <w:rFonts w:ascii="Times New Roman" w:hAnsi="Times New Roman" w:cs="Times New Roman"/>
          <w:sz w:val="24"/>
        </w:rPr>
        <w:t xml:space="preserve">  действующего от имени бюджетного учреждения предоставить </w:t>
      </w:r>
      <w:r>
        <w:rPr>
          <w:rFonts w:ascii="Times New Roman" w:hAnsi="Times New Roman" w:cs="Times New Roman"/>
          <w:sz w:val="24"/>
        </w:rPr>
        <w:t xml:space="preserve"> </w:t>
      </w:r>
      <w:r w:rsidR="00684FCB">
        <w:rPr>
          <w:rFonts w:ascii="Times New Roman" w:hAnsi="Times New Roman" w:cs="Times New Roman"/>
          <w:sz w:val="24"/>
        </w:rPr>
        <w:t>физическому  или юридическому лицу, иному публично - правовому образованию, субъекту международного права средства из соответствующего бюджета.</w:t>
      </w: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 в соответствии с законом, иным правовым актом, соглашением.</w:t>
      </w: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ПОДТВЕРЖДЕНИЕ ДЕНЕЖНЫХ ОБЯЗАТЕЛЬСТВ</w:t>
      </w:r>
    </w:p>
    <w:p w:rsidR="00684FCB" w:rsidRDefault="00684FCB" w:rsidP="00684FCB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</w:t>
      </w:r>
      <w:r w:rsidR="005132C9">
        <w:rPr>
          <w:rFonts w:ascii="Times New Roman" w:hAnsi="Times New Roman" w:cs="Times New Roman"/>
          <w:sz w:val="24"/>
        </w:rPr>
        <w:t>заключенной в рамках его бюджетных полномочий, или в соответствии с положениями закона, иного правового ак</w:t>
      </w:r>
      <w:r w:rsidR="00443C05">
        <w:rPr>
          <w:rFonts w:ascii="Times New Roman" w:hAnsi="Times New Roman" w:cs="Times New Roman"/>
          <w:sz w:val="24"/>
        </w:rPr>
        <w:t>та, условиями договора или согла</w:t>
      </w:r>
      <w:r w:rsidR="005132C9">
        <w:rPr>
          <w:rFonts w:ascii="Times New Roman" w:hAnsi="Times New Roman" w:cs="Times New Roman"/>
          <w:sz w:val="24"/>
        </w:rPr>
        <w:t>шения.</w:t>
      </w:r>
    </w:p>
    <w:p w:rsidR="00443C05" w:rsidRDefault="00443C05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Бюджетополучатель, администратор источников подтверждает обязанность платить за счет средств бюджета поселения денежные обязательства в соответствии с платежными  и 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</w:t>
      </w:r>
      <w:r w:rsidR="00224677">
        <w:rPr>
          <w:rFonts w:ascii="Times New Roman" w:hAnsi="Times New Roman" w:cs="Times New Roman"/>
          <w:sz w:val="24"/>
        </w:rPr>
        <w:t>оформлению платежных поручений.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3.3. Заявка должна содержать в соответствующих полях следующую информацию: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номер, число, месяц, год составления;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 платежа;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бюджетополучателя, администратора источников, номер его лицевого счета. идентификационный номер налогоплательщика (ИНН), код причины постановки на учет (КПП);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сумму платежа, обозначенную цифрами и прописью;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очередность платежа;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вид операции;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назначение платежа с обязательным отражением предмета, наименования, номера и даты документа, подтверждающего принятие денежного обязательств (договор, контракт), а также наименования, номера и даты документа, являющегося основанием платежа (счет, счет-фактура, акт выполненных работ).</w:t>
      </w:r>
    </w:p>
    <w:p w:rsidR="00224677" w:rsidRDefault="00224677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443C05" w:rsidRDefault="00BF74D5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3.5. При отсутствии технической возможности ввода заявок в автоматизированную систему бюджетополучатели предоставляют заявки на бумажном носителе для ввода в автоматизированную систему.</w:t>
      </w:r>
    </w:p>
    <w:p w:rsidR="00BF74D5" w:rsidRDefault="00BF74D5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3.6. ГРБС контролируют заявки подведомственных бюджетополучателей на непревышение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указанных реквизитов и кодов бюджетной классификации расходов, формируют в автоматизированной системе распоряжен</w:t>
      </w:r>
      <w:r w:rsidR="001056CC">
        <w:rPr>
          <w:rFonts w:ascii="Times New Roman" w:hAnsi="Times New Roman" w:cs="Times New Roman"/>
          <w:sz w:val="24"/>
        </w:rPr>
        <w:t>ие на акцепт, формируют и представляют в Уполномоченный орган два экземпляра</w:t>
      </w:r>
      <w:r>
        <w:rPr>
          <w:rFonts w:ascii="Times New Roman" w:hAnsi="Times New Roman" w:cs="Times New Roman"/>
          <w:sz w:val="24"/>
        </w:rPr>
        <w:t xml:space="preserve"> </w:t>
      </w:r>
      <w:r w:rsidR="001056CC">
        <w:rPr>
          <w:rFonts w:ascii="Times New Roman" w:hAnsi="Times New Roman" w:cs="Times New Roman"/>
          <w:sz w:val="24"/>
        </w:rPr>
        <w:t>реестра заявок на бумажном носителе, подписанные руководителем ГРБС и главным бухгалтером ГРБС, заверенные печатью ГРБС.</w:t>
      </w:r>
    </w:p>
    <w:p w:rsidR="001056CC" w:rsidRDefault="001056CC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предоставляют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1056CC" w:rsidRDefault="001056CC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3.8.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1056CC" w:rsidRDefault="001056CC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1056CC" w:rsidRDefault="001056CC" w:rsidP="001056CC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САНКЦИОНИРОВАНИЕ ОПЛАТЫ ДЕНЕЖНОГО ОБЯЗАТЕЛЬСТВ</w:t>
      </w:r>
    </w:p>
    <w:p w:rsidR="001056CC" w:rsidRDefault="001056CC" w:rsidP="001056CC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1056CC" w:rsidRDefault="001056CC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В це</w:t>
      </w:r>
      <w:r w:rsidR="00BD0191">
        <w:rPr>
          <w:rFonts w:ascii="Times New Roman" w:hAnsi="Times New Roman" w:cs="Times New Roman"/>
          <w:sz w:val="24"/>
        </w:rPr>
        <w:t>лях осуществления Уполномоченным</w:t>
      </w:r>
      <w:r>
        <w:rPr>
          <w:rFonts w:ascii="Times New Roman" w:hAnsi="Times New Roman" w:cs="Times New Roman"/>
          <w:sz w:val="24"/>
        </w:rPr>
        <w:t xml:space="preserve"> орган</w:t>
      </w:r>
      <w:r w:rsidR="00BD019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</w:t>
      </w:r>
      <w:r w:rsidR="006F1C18">
        <w:rPr>
          <w:rFonts w:ascii="Times New Roman" w:hAnsi="Times New Roman" w:cs="Times New Roman"/>
          <w:sz w:val="24"/>
        </w:rPr>
        <w:t>ляемых кассовых выплат.</w:t>
      </w:r>
    </w:p>
    <w:p w:rsidR="006F1C18" w:rsidRDefault="006F1C18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4.2. Уполномоченный орган в течении трех рабочих дней, включая день поступления заявки, осуществляет проверку поступивших заявок на :</w:t>
      </w:r>
    </w:p>
    <w:p w:rsidR="006F1C18" w:rsidRDefault="006F1C18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6F1C18" w:rsidRDefault="006F1C18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правильность и полноту реквизитов, указанных в заявке и необходимых для формирования расчетных документов; </w:t>
      </w:r>
    </w:p>
    <w:p w:rsidR="006F1C18" w:rsidRDefault="006F1C18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образцов подписей и оттиска печати ГРБС, бюджетополучателей и администраторов источников;</w:t>
      </w:r>
    </w:p>
    <w:p w:rsidR="006F1C18" w:rsidRDefault="006F1C18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</w:t>
      </w:r>
      <w:r w:rsidR="00DB3661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с указами  </w:t>
      </w:r>
      <w:r w:rsidR="00DB3661">
        <w:rPr>
          <w:rFonts w:ascii="Times New Roman" w:hAnsi="Times New Roman" w:cs="Times New Roman"/>
          <w:sz w:val="24"/>
        </w:rPr>
        <w:t>Минфина России по применению бюджетной классификации Российской Федерации на текущий финансовый год.</w:t>
      </w:r>
    </w:p>
    <w:p w:rsidR="00DB3661" w:rsidRDefault="00DB3661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DB3661" w:rsidRDefault="00DB3661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4.4. Для осуществления предварительного контроля за целевым использованием средств бюджета поселения Уполномоченный орган вправе запросить у бюджетополучателя, РГБС,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DB3661" w:rsidRDefault="00DB3661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4.5. Уполномоченный орган вправе отказать в исполнении заявки при следующих условиях:</w:t>
      </w:r>
    </w:p>
    <w:p w:rsidR="00DB3661" w:rsidRDefault="00DB3661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DB3661" w:rsidRDefault="00DB3661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несоответствие КОСГУ, указанного в заявке, экономическому содержанию </w:t>
      </w:r>
      <w:r w:rsidR="00926E1E">
        <w:rPr>
          <w:rFonts w:ascii="Times New Roman" w:hAnsi="Times New Roman" w:cs="Times New Roman"/>
          <w:sz w:val="24"/>
        </w:rPr>
        <w:t>операций по расходу в соответствии</w:t>
      </w:r>
      <w:r>
        <w:rPr>
          <w:rFonts w:ascii="Times New Roman" w:hAnsi="Times New Roman" w:cs="Times New Roman"/>
          <w:sz w:val="24"/>
        </w:rPr>
        <w:t xml:space="preserve"> с указанием Минфина России по применению бюджетной классификации Российской Федерации на текущий финансовый год;</w:t>
      </w:r>
    </w:p>
    <w:p w:rsidR="00D16B4B" w:rsidRDefault="00926E1E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16B4B">
        <w:rPr>
          <w:rFonts w:ascii="Times New Roman" w:hAnsi="Times New Roman" w:cs="Times New Roman"/>
          <w:sz w:val="24"/>
        </w:rPr>
        <w:t>осуществление  расходов, противоречащих действующим законам, нормативно  правовым актам Российской Федерации, Томской области и муниципальным правовым актам Средневасюганского сельского поселения;</w:t>
      </w:r>
    </w:p>
    <w:p w:rsidR="00D16B4B" w:rsidRDefault="00D16B4B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926E1E" w:rsidRDefault="00D16B4B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неправильное указание реквизитов бюджетополучателя, администратора источников;</w:t>
      </w:r>
    </w:p>
    <w:p w:rsidR="00D16B4B" w:rsidRDefault="00D16B4B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наличие фактов недостоверности предоставляемых документов или вызывающих сомнения в достоверности документов и требующих дополнительной проверки.</w:t>
      </w:r>
    </w:p>
    <w:p w:rsidR="00DB3661" w:rsidRDefault="00D16B4B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 По окончании контрольных процедур на реестре заявок проставляются штампы "Проверенно", "Принято", дата проверки заявок и подписи специалистов Уполномоченного органа.</w:t>
      </w:r>
    </w:p>
    <w:p w:rsidR="00D16B4B" w:rsidRDefault="00D16B4B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4.7. Процедуры санкционирования расходов ГРСБ и бюджетополучателей, лицевые счета которых открыты в УФК, осуществляются в порядке, установленном органами УФК в </w:t>
      </w:r>
      <w:r w:rsidR="00A44B89">
        <w:rPr>
          <w:rFonts w:ascii="Times New Roman" w:hAnsi="Times New Roman" w:cs="Times New Roman"/>
          <w:sz w:val="24"/>
        </w:rPr>
        <w:t>соответствии</w:t>
      </w:r>
      <w:r>
        <w:rPr>
          <w:rFonts w:ascii="Times New Roman" w:hAnsi="Times New Roman" w:cs="Times New Roman"/>
          <w:sz w:val="24"/>
        </w:rPr>
        <w:t xml:space="preserve"> с требованиями</w:t>
      </w:r>
      <w:r w:rsidR="00A44B89">
        <w:rPr>
          <w:rFonts w:ascii="Times New Roman" w:hAnsi="Times New Roman" w:cs="Times New Roman"/>
          <w:sz w:val="24"/>
        </w:rPr>
        <w:t xml:space="preserve">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муниципального образования Средневасюганское сельское поселение при кассовом обслуживании исполнения бюджета поселения УФК.</w:t>
      </w:r>
    </w:p>
    <w:p w:rsidR="00DF1B0F" w:rsidRDefault="00DF1B0F" w:rsidP="001056C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DF1B0F" w:rsidRDefault="00DF1B0F" w:rsidP="00DF1B0F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ПОДТВЕРЖДЕНИЕ ИСПОЛНЕНИЯ ДЕНЕЖНЫХ ОБЯЗАТЕЛЬСТВ</w:t>
      </w:r>
    </w:p>
    <w:p w:rsidR="00DF1B0F" w:rsidRDefault="00DF1B0F" w:rsidP="00DF1B0F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DF1B0F" w:rsidRDefault="00DF1B0F" w:rsidP="00DF1B0F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5.1. После окончания процедур санкционирования расходов бюджета поселения, источников финансирования дефицита бюджета поселения Уполномоченный орган формирует в автоматизированной системе платежные документы, подтверждающие списание  денежных средств с единого счета бюджета поселения в пользу физических или юридических лиц, бюджетов бюджетной системы, субъектов международного права и не позднее 16-0 часов текущего дня отправляет, по системе электронной доставки документов УФК (далее -СЭД УФК), в УФК для списания с единого счета бюджета поселения.</w:t>
      </w:r>
    </w:p>
    <w:p w:rsidR="00DF1B0F" w:rsidRDefault="00DF1B0F" w:rsidP="00DF1B0F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поселения.</w:t>
      </w:r>
    </w:p>
    <w:p w:rsidR="00DF1B0F" w:rsidRDefault="00DF1B0F" w:rsidP="00DF1B0F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Уполномоченный орган </w:t>
      </w:r>
      <w:r w:rsidR="007C137E">
        <w:rPr>
          <w:rFonts w:ascii="Times New Roman" w:hAnsi="Times New Roman" w:cs="Times New Roman"/>
          <w:sz w:val="24"/>
        </w:rPr>
        <w:t>формирует выписки из лицевых счетов ГРБС, бюджетополучателей, администраторов источников с приложением документов, подтверждающих проведение операций. Платежные поручения, подтверждающие списание  денежных средств с единого счета бюджета поселения, распечатываются на автоматизированном рабочем месте бюджетополучателя.</w:t>
      </w:r>
    </w:p>
    <w:p w:rsidR="00684FCB" w:rsidRDefault="00B25DDC" w:rsidP="00B25DD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Не позднее третьего рабочего дня </w:t>
      </w:r>
      <w:r w:rsidR="00BD0191">
        <w:rPr>
          <w:rFonts w:ascii="Times New Roman" w:hAnsi="Times New Roman" w:cs="Times New Roman"/>
          <w:sz w:val="24"/>
        </w:rPr>
        <w:t>месяца, следующего за отчетным, У</w:t>
      </w:r>
      <w:r>
        <w:rPr>
          <w:rFonts w:ascii="Times New Roman" w:hAnsi="Times New Roman" w:cs="Times New Roman"/>
          <w:sz w:val="24"/>
        </w:rPr>
        <w:t>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B25DDC" w:rsidRDefault="00B25DDC" w:rsidP="00B25DDC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Уполномоченный орган ежеквартально составляет сводный календарь выдач наличных денежных средств на оплату труда, выплаты социального характера и стипендии на основании календарей выдач наличных денежных средств бюджетополучателей. Сводный календарь выдач наличных денежных средств до начала очередного квартала представляется в ГРКЦ ГУ Банка России по Томской области. </w:t>
      </w:r>
    </w:p>
    <w:p w:rsidR="00B25DDC" w:rsidRDefault="00B25DDC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5.6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684FCB" w:rsidRDefault="00B25DDC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827C16" w:rsidRDefault="00827C16" w:rsidP="00827C16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ВНЕСЕНИЕ ИЗМЕНЕНИЙ В ПРОИЗВЕДЕННЫЕ РАСХОДЫ</w:t>
      </w:r>
    </w:p>
    <w:p w:rsidR="00827C16" w:rsidRDefault="00827C16" w:rsidP="00827C16">
      <w:pPr>
        <w:pStyle w:val="a5"/>
        <w:ind w:firstLine="567"/>
        <w:jc w:val="center"/>
        <w:rPr>
          <w:rFonts w:ascii="Times New Roman" w:hAnsi="Times New Roman" w:cs="Times New Roman"/>
          <w:sz w:val="24"/>
        </w:rPr>
      </w:pPr>
    </w:p>
    <w:p w:rsidR="00827C16" w:rsidRDefault="00827C16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6.1. Изменения в произведенные расходы при исполнении бюджета поселения вносятся в случаях:</w:t>
      </w:r>
    </w:p>
    <w:p w:rsidR="00827C16" w:rsidRDefault="00827C16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изменения законодательства по бюджетной классификации бюджетов Российской Федерации;</w:t>
      </w:r>
    </w:p>
    <w:p w:rsidR="00827C16" w:rsidRDefault="00827C16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восстановления произведенных расходов 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827C16" w:rsidRDefault="00CB5B04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 разборе поступлений в части восстановления неклассифицированных расходов.</w:t>
      </w:r>
    </w:p>
    <w:p w:rsidR="00CB5B04" w:rsidRDefault="00CB5B04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6.2.  Для внесения изменений </w:t>
      </w:r>
      <w:r w:rsidR="002F0CE2">
        <w:rPr>
          <w:rFonts w:ascii="Times New Roman" w:hAnsi="Times New Roman" w:cs="Times New Roman"/>
          <w:sz w:val="24"/>
        </w:rPr>
        <w:t>в расходы, отраженные на лицевых счетах, открытых в Уполномоченный орган и в УФК, Уполномоченным органом оформляются Уведомлением об уточнении вида и принадлежности платежа, Уведомления об уточнении кода бюджетной классификации Российский Федерации по произведенным кассовым выплатам. Уведомления предоставляются в УФК в электронном виде в СЭД УФК и на бумажном носителях, оформленных подписями ответственных лиц и заверенных печатью.</w:t>
      </w:r>
    </w:p>
    <w:p w:rsidR="00827C16" w:rsidRDefault="00827C16" w:rsidP="00827C16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684FCB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684FCB" w:rsidRPr="00587B71" w:rsidRDefault="00684FCB" w:rsidP="00684FCB">
      <w:pPr>
        <w:pStyle w:val="a5"/>
        <w:ind w:firstLine="567"/>
        <w:jc w:val="both"/>
        <w:rPr>
          <w:rFonts w:ascii="Times New Roman" w:hAnsi="Times New Roman" w:cs="Times New Roman"/>
          <w:sz w:val="24"/>
        </w:rPr>
      </w:pPr>
    </w:p>
    <w:p w:rsidR="005A1F6E" w:rsidRPr="00684FCB" w:rsidRDefault="00587B71" w:rsidP="00684FCB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A1F6E" w:rsidRPr="003A0F7D" w:rsidRDefault="00B94E3C" w:rsidP="00DE33F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587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F6E" w:rsidRPr="003A0F7D" w:rsidSect="00BD0191">
      <w:footerReference w:type="default" r:id="rId7"/>
      <w:pgSz w:w="11906" w:h="16838"/>
      <w:pgMar w:top="567" w:right="850" w:bottom="568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85" w:rsidRDefault="00696F85" w:rsidP="00BD0191">
      <w:pPr>
        <w:spacing w:after="0" w:line="240" w:lineRule="auto"/>
      </w:pPr>
      <w:r>
        <w:separator/>
      </w:r>
    </w:p>
  </w:endnote>
  <w:endnote w:type="continuationSeparator" w:id="0">
    <w:p w:rsidR="00696F85" w:rsidRDefault="00696F85" w:rsidP="00BD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91" w:rsidRDefault="00BD0191">
    <w:pPr>
      <w:pStyle w:val="a8"/>
      <w:jc w:val="right"/>
    </w:pPr>
  </w:p>
  <w:p w:rsidR="00BD0191" w:rsidRDefault="00BD01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85" w:rsidRDefault="00696F85" w:rsidP="00BD0191">
      <w:pPr>
        <w:spacing w:after="0" w:line="240" w:lineRule="auto"/>
      </w:pPr>
      <w:r>
        <w:separator/>
      </w:r>
    </w:p>
  </w:footnote>
  <w:footnote w:type="continuationSeparator" w:id="0">
    <w:p w:rsidR="00696F85" w:rsidRDefault="00696F85" w:rsidP="00BD0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F7D"/>
    <w:rsid w:val="0001031F"/>
    <w:rsid w:val="000677CC"/>
    <w:rsid w:val="000D6997"/>
    <w:rsid w:val="001056CC"/>
    <w:rsid w:val="001364EC"/>
    <w:rsid w:val="00146D7D"/>
    <w:rsid w:val="001628D5"/>
    <w:rsid w:val="00175DD2"/>
    <w:rsid w:val="001F1D2F"/>
    <w:rsid w:val="00224677"/>
    <w:rsid w:val="002354FC"/>
    <w:rsid w:val="002A1693"/>
    <w:rsid w:val="002F0CE2"/>
    <w:rsid w:val="00304447"/>
    <w:rsid w:val="00346671"/>
    <w:rsid w:val="00382ABC"/>
    <w:rsid w:val="00390CE0"/>
    <w:rsid w:val="003A0F7D"/>
    <w:rsid w:val="003E3191"/>
    <w:rsid w:val="003F3510"/>
    <w:rsid w:val="00414710"/>
    <w:rsid w:val="00435A5B"/>
    <w:rsid w:val="00443C05"/>
    <w:rsid w:val="00452C91"/>
    <w:rsid w:val="00455DB5"/>
    <w:rsid w:val="004A706A"/>
    <w:rsid w:val="005132C9"/>
    <w:rsid w:val="00532A3C"/>
    <w:rsid w:val="00566E91"/>
    <w:rsid w:val="00577817"/>
    <w:rsid w:val="00587B71"/>
    <w:rsid w:val="00591912"/>
    <w:rsid w:val="005A1F6E"/>
    <w:rsid w:val="00684FCB"/>
    <w:rsid w:val="0069425C"/>
    <w:rsid w:val="00696F85"/>
    <w:rsid w:val="006F1C18"/>
    <w:rsid w:val="00704146"/>
    <w:rsid w:val="00785F17"/>
    <w:rsid w:val="007C137E"/>
    <w:rsid w:val="007D4ABA"/>
    <w:rsid w:val="00827C16"/>
    <w:rsid w:val="00852F6B"/>
    <w:rsid w:val="008A3198"/>
    <w:rsid w:val="009156E9"/>
    <w:rsid w:val="00926E1E"/>
    <w:rsid w:val="00A104BA"/>
    <w:rsid w:val="00A141C7"/>
    <w:rsid w:val="00A44B89"/>
    <w:rsid w:val="00B25DDC"/>
    <w:rsid w:val="00B72CAE"/>
    <w:rsid w:val="00B94E3C"/>
    <w:rsid w:val="00BD0191"/>
    <w:rsid w:val="00BF74D5"/>
    <w:rsid w:val="00C24E98"/>
    <w:rsid w:val="00C27405"/>
    <w:rsid w:val="00C656E1"/>
    <w:rsid w:val="00CB5B04"/>
    <w:rsid w:val="00CB6960"/>
    <w:rsid w:val="00D027AA"/>
    <w:rsid w:val="00D0488F"/>
    <w:rsid w:val="00D16B4B"/>
    <w:rsid w:val="00D305CD"/>
    <w:rsid w:val="00DB3661"/>
    <w:rsid w:val="00DE33F7"/>
    <w:rsid w:val="00DE6F5A"/>
    <w:rsid w:val="00DF0C8C"/>
    <w:rsid w:val="00DF1B0F"/>
    <w:rsid w:val="00EC314E"/>
    <w:rsid w:val="00ED166B"/>
    <w:rsid w:val="00F43B3E"/>
    <w:rsid w:val="00F80FE5"/>
    <w:rsid w:val="00F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1F6E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D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0191"/>
  </w:style>
  <w:style w:type="paragraph" w:styleId="a8">
    <w:name w:val="footer"/>
    <w:basedOn w:val="a"/>
    <w:link w:val="a9"/>
    <w:uiPriority w:val="99"/>
    <w:unhideWhenUsed/>
    <w:rsid w:val="00BD0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0191"/>
  </w:style>
  <w:style w:type="table" w:styleId="aa">
    <w:name w:val="Table Grid"/>
    <w:basedOn w:val="a1"/>
    <w:rsid w:val="000D6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5EBEF-4D4D-4808-93E7-B480A37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2018-07-06T09:52:00Z</cp:lastPrinted>
  <dcterms:created xsi:type="dcterms:W3CDTF">2014-07-10T09:01:00Z</dcterms:created>
  <dcterms:modified xsi:type="dcterms:W3CDTF">2018-07-06T09:53:00Z</dcterms:modified>
</cp:coreProperties>
</file>